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C9F" w14:textId="77777777" w:rsidR="00EA3F81" w:rsidRPr="00EA3F81" w:rsidRDefault="00EA3F81" w:rsidP="00EA3F81">
      <w:pPr>
        <w:shd w:val="clear" w:color="auto" w:fill="FFFFFF"/>
        <w:spacing w:before="150" w:after="150"/>
        <w:ind w:right="75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EA3F81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OSNOVO Готовые комплекты для мониторинга температуры, влажности и параметров оборудования.</w:t>
      </w:r>
    </w:p>
    <w:p w14:paraId="33D1B717" w14:textId="05FD71B0" w:rsidR="00EA3F81" w:rsidRPr="00EA3F81" w:rsidRDefault="00EA3F81" w:rsidP="00EA3F81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26D6B374" wp14:editId="5293AA69">
            <wp:extent cx="5939790" cy="2244090"/>
            <wp:effectExtent l="0" t="0" r="3810" b="3810"/>
            <wp:docPr id="8" name="Рисунок 8" descr="Osnovo Monitor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novo Monitoring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BE5B" w14:textId="77777777" w:rsidR="00EA3F81" w:rsidRPr="00EA3F81" w:rsidRDefault="00EA3F81" w:rsidP="00EA3F81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Это удобно!</w:t>
      </w:r>
    </w:p>
    <w:p w14:paraId="66B86A18" w14:textId="77777777" w:rsidR="00EA3F81" w:rsidRPr="00EA3F81" w:rsidRDefault="00EA3F81" w:rsidP="00EA3F81">
      <w:pPr>
        <w:shd w:val="clear" w:color="auto" w:fill="FFFFFF"/>
        <w:spacing w:after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OSNOVO представляет подобранные </w:t>
      </w:r>
      <w:hyperlink r:id="rId5" w:tooltip="мониторинг оборудования" w:history="1">
        <w:r w:rsidRPr="00EA3F81">
          <w:rPr>
            <w:rFonts w:ascii="Tahoma" w:eastAsia="Times New Roman" w:hAnsi="Tahoma" w:cs="Tahoma"/>
            <w:color w:val="557699"/>
            <w:sz w:val="21"/>
            <w:szCs w:val="21"/>
            <w:u w:val="single"/>
            <w:lang w:eastAsia="ru-RU"/>
          </w:rPr>
          <w:t>комплекты</w:t>
        </w:r>
      </w:hyperlink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оборудования для организации системы мониторинга.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Комплекты разделены на 2 группы: на 5 и 10 точек мониторинга (например, уличных </w:t>
      </w:r>
      <w:proofErr w:type="spellStart"/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термошкафов</w:t>
      </w:r>
      <w:proofErr w:type="spellEnd"/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 оборудованием).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каждой группе по 3 варианта, в зависимости от тех параметров, за которыми необходимо следить: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1. Температура и влажность.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 Температура, влажность, напряжение.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3. Температура, влажность, напряжение и наличие фазы.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каждый из комплектов входит всё необходимое: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1. Лицензия на программное обеспечение OSNOVO Monitoring System (достаточная для работы системы из комплекта).</w:t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 Контроллеры и датчики для измерения параметров мониторинга.</w:t>
      </w:r>
    </w:p>
    <w:p w14:paraId="4BCB0E08" w14:textId="3E646EAE" w:rsidR="00EA3F81" w:rsidRPr="00EA3F81" w:rsidRDefault="00EA3F81" w:rsidP="00EA3F81">
      <w:pPr>
        <w:shd w:val="clear" w:color="auto" w:fill="FFFFFF"/>
        <w:spacing w:before="150" w:after="75"/>
        <w:jc w:val="center"/>
        <w:outlineLvl w:val="3"/>
        <w:rPr>
          <w:rFonts w:ascii="inherit" w:eastAsia="Times New Roman" w:hAnsi="inherit" w:cs="Tahoma"/>
          <w:color w:val="333333"/>
          <w:sz w:val="27"/>
          <w:szCs w:val="27"/>
          <w:lang w:eastAsia="ru-RU"/>
        </w:rPr>
      </w:pPr>
      <w:r w:rsidRPr="00EA3F8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lastRenderedPageBreak/>
        <w:t xml:space="preserve">Схема применения системы мониторинга </w:t>
      </w:r>
      <w:proofErr w:type="spellStart"/>
      <w:r w:rsidRPr="00EA3F81">
        <w:rPr>
          <w:rFonts w:ascii="inherit" w:eastAsia="Times New Roman" w:hAnsi="inherit" w:cs="Tahoma"/>
          <w:color w:val="333333"/>
          <w:sz w:val="27"/>
          <w:szCs w:val="27"/>
          <w:lang w:eastAsia="ru-RU"/>
        </w:rPr>
        <w:t>Osnovo</w:t>
      </w:r>
      <w:proofErr w:type="spellEnd"/>
      <w:r w:rsidRPr="00EA3F81">
        <w:rPr>
          <w:rFonts w:ascii="inherit" w:eastAsia="Times New Roman" w:hAnsi="inherit" w:cs="Tahoma"/>
          <w:noProof/>
          <w:color w:val="333333"/>
          <w:sz w:val="27"/>
          <w:szCs w:val="27"/>
          <w:lang w:eastAsia="ru-RU"/>
        </w:rPr>
        <w:drawing>
          <wp:inline distT="0" distB="0" distL="0" distR="0" wp14:anchorId="15AF40CF" wp14:editId="28401B4F">
            <wp:extent cx="5939790" cy="5659755"/>
            <wp:effectExtent l="0" t="0" r="3810" b="0"/>
            <wp:docPr id="7" name="Рисунок 7" descr="sheme 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me 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637A6" w14:textId="66FF23DC" w:rsidR="00EA3F81" w:rsidRDefault="00EA3F81" w:rsidP="00EA3F8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Масштабируемость!</w:t>
      </w: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</w: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</w: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Благодаря ПО </w:t>
      </w:r>
      <w:hyperlink r:id="rId7" w:tooltip="OSNOVO Monitoring System" w:history="1">
        <w:r w:rsidRPr="00EA3F81">
          <w:rPr>
            <w:rFonts w:ascii="Tahoma" w:eastAsia="Times New Roman" w:hAnsi="Tahoma" w:cs="Tahoma"/>
            <w:color w:val="557699"/>
            <w:sz w:val="21"/>
            <w:szCs w:val="21"/>
            <w:u w:val="single"/>
            <w:lang w:eastAsia="ru-RU"/>
          </w:rPr>
          <w:t>OSNOVO Monitoring System</w:t>
        </w:r>
      </w:hyperlink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можно расширять систему мониторинга практически неограниченно. Помимо базовых лицензий на 25, 100 и 300 датчиков, возможно приобретение расширенных лицензий на 500, 1000, 2000 или 5000 датчиков.</w:t>
      </w:r>
    </w:p>
    <w:p w14:paraId="650F8E3B" w14:textId="77777777" w:rsidR="00EA3F81" w:rsidRPr="00EA3F81" w:rsidRDefault="00EA3F81" w:rsidP="00EA3F81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14:paraId="65F1C6FA" w14:textId="6B6F1FE1" w:rsidR="00EA3F81" w:rsidRPr="00EA3F81" w:rsidRDefault="00EA3F81" w:rsidP="00EA3F81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F560C9A" wp14:editId="30092F7A">
            <wp:extent cx="4762500" cy="2466975"/>
            <wp:effectExtent l="0" t="0" r="0" b="9525"/>
            <wp:docPr id="6" name="Рисунок 6" descr="scale osnov moni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le osnov monito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B3F56" w14:textId="77777777" w:rsidR="00EA3F81" w:rsidRPr="00EA3F81" w:rsidRDefault="00EA3F81" w:rsidP="00EA3F81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386989E7" w14:textId="3060D8E4" w:rsidR="00EA3F81" w:rsidRPr="00EA3F81" w:rsidRDefault="00EA3F81" w:rsidP="00EA3F81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 wp14:anchorId="232E741F" wp14:editId="171F8C94">
            <wp:extent cx="24288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3D95" w14:textId="77777777" w:rsidR="00EA3F81" w:rsidRPr="00EA3F81" w:rsidRDefault="00EA3F81" w:rsidP="00EA3F8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Гарантия - 5 лет!</w:t>
      </w:r>
    </w:p>
    <w:p w14:paraId="73334EB9" w14:textId="77777777" w:rsidR="00EA3F81" w:rsidRPr="00EA3F81" w:rsidRDefault="00EA3F81" w:rsidP="00EA3F8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0" w:history="1">
        <w:r w:rsidRPr="00EA3F81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официальным дилерам OSNOVO</w:t>
        </w:r>
      </w:hyperlink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1" w:history="1">
        <w:r w:rsidRPr="00EA3F81">
          <w:rPr>
            <w:rFonts w:ascii="Tahoma" w:eastAsia="Times New Roman" w:hAnsi="Tahoma" w:cs="Tahoma"/>
            <w:b/>
            <w:bCs/>
            <w:color w:val="557699"/>
            <w:sz w:val="21"/>
            <w:szCs w:val="21"/>
            <w:u w:val="single"/>
            <w:lang w:eastAsia="ru-RU"/>
          </w:rPr>
          <w:t>на нашем сайте</w:t>
        </w:r>
      </w:hyperlink>
      <w:r w:rsidRPr="00EA3F8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14:paraId="49DAB530" w14:textId="77777777" w:rsidR="00F12C76" w:rsidRPr="00EA3F81" w:rsidRDefault="00F12C76" w:rsidP="00EA3F81"/>
    <w:sectPr w:rsidR="00F12C76" w:rsidRPr="00EA3F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82"/>
    <w:rsid w:val="004C7082"/>
    <w:rsid w:val="006C0B77"/>
    <w:rsid w:val="008242FF"/>
    <w:rsid w:val="00870751"/>
    <w:rsid w:val="00922C48"/>
    <w:rsid w:val="00B915B7"/>
    <w:rsid w:val="00EA3F8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E678"/>
  <w15:chartTrackingRefBased/>
  <w15:docId w15:val="{AEA5A254-FCB2-4F03-AD8A-308F6BDF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C70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7082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0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4C7082"/>
  </w:style>
  <w:style w:type="paragraph" w:styleId="a3">
    <w:name w:val="Normal (Web)"/>
    <w:basedOn w:val="a"/>
    <w:uiPriority w:val="99"/>
    <w:semiHidden/>
    <w:unhideWhenUsed/>
    <w:rsid w:val="004C70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082"/>
    <w:rPr>
      <w:color w:val="0000FF"/>
      <w:u w:val="single"/>
    </w:rPr>
  </w:style>
  <w:style w:type="character" w:styleId="a5">
    <w:name w:val="Strong"/>
    <w:basedOn w:val="a0"/>
    <w:uiPriority w:val="22"/>
    <w:qFormat/>
    <w:rsid w:val="004C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novo.ru/index.php?option=com_jshopping&amp;controller=search&amp;task=result&amp;setsearchdata=1&amp;search=monito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osnovo.ru/" TargetMode="External"/><Relationship Id="rId5" Type="http://schemas.openxmlformats.org/officeDocument/2006/relationships/hyperlink" Target="https://osnovo.ru/products/monitoring-oborudovaniya" TargetMode="External"/><Relationship Id="rId10" Type="http://schemas.openxmlformats.org/officeDocument/2006/relationships/hyperlink" Target="http://osnovo.ru/where-to-bu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2021-11-02T07:07:00Z</dcterms:created>
  <dcterms:modified xsi:type="dcterms:W3CDTF">2021-11-02T14:07:00Z</dcterms:modified>
</cp:coreProperties>
</file>